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20" w:line="360" w:lineRule="auto"/>
        <w:ind w:left="0" w:firstLine="0"/>
        <w:rPr/>
      </w:pPr>
      <w:r w:rsidDel="00000000" w:rsidR="00000000" w:rsidRPr="00000000">
        <w:rPr>
          <w:sz w:val="20"/>
          <w:szCs w:val="20"/>
          <w:rtl w:val="0"/>
        </w:rPr>
        <w:t xml:space="preserve">Termeni și Condiții AUTO5.RO</w:t>
      </w:r>
      <w:r w:rsidDel="00000000" w:rsidR="00000000" w:rsidRPr="00000000">
        <w:rPr>
          <w:rtl w:val="0"/>
        </w:rPr>
      </w:r>
    </w:p>
    <w:p w:rsidR="00000000" w:rsidDel="00000000" w:rsidP="00000000" w:rsidRDefault="00000000" w:rsidRPr="00000000" w14:paraId="00000002">
      <w:pPr>
        <w:spacing w:after="300" w:before="320" w:line="360" w:lineRule="auto"/>
        <w:ind w:left="0" w:firstLine="0"/>
        <w:rPr>
          <w:sz w:val="20"/>
          <w:szCs w:val="20"/>
        </w:rPr>
      </w:pPr>
      <w:r w:rsidDel="00000000" w:rsidR="00000000" w:rsidRPr="00000000">
        <w:rPr>
          <w:sz w:val="20"/>
          <w:szCs w:val="20"/>
          <w:rtl w:val="0"/>
        </w:rPr>
        <w:t xml:space="preserve">Denumirea AUTO5, dar și site-ul (auto5.ro) este deținut de AUTOSTRASSE cu sediul social în JUD. VÂLCEA, MUN. RÂMNICU VÂLCEA, STR. DECEBAL , î având C.U.I. nr. (43011070) , denumită în continuare AUTO5. </w:t>
      </w:r>
    </w:p>
    <w:p w:rsidR="00000000" w:rsidDel="00000000" w:rsidP="00000000" w:rsidRDefault="00000000" w:rsidRPr="00000000" w14:paraId="00000003">
      <w:pPr>
        <w:spacing w:after="300" w:before="320" w:line="360" w:lineRule="auto"/>
        <w:ind w:left="0" w:firstLine="0"/>
        <w:rPr>
          <w:sz w:val="20"/>
          <w:szCs w:val="20"/>
        </w:rPr>
      </w:pPr>
      <w:r w:rsidDel="00000000" w:rsidR="00000000" w:rsidRPr="00000000">
        <w:rPr>
          <w:sz w:val="20"/>
          <w:szCs w:val="20"/>
          <w:rtl w:val="0"/>
        </w:rPr>
        <w:t xml:space="preserve">Proprietate intelectuală :Materialele întegrate în acest site sunt proprietatea intelectuală a AUTO5 sau a partenerilor săi. Copierea sau reproducerea acestor materiale este strict interzisă. Tipărirea sau salvarea electronică a paginilor site-ului este permisă atât timp cât scopul este strict pentru uz personal. Aceste materiale descărcate intră sub incidența Termenilor și Condițiilor prezente. </w:t>
      </w:r>
    </w:p>
    <w:p w:rsidR="00000000" w:rsidDel="00000000" w:rsidP="00000000" w:rsidRDefault="00000000" w:rsidRPr="00000000" w14:paraId="00000004">
      <w:pPr>
        <w:spacing w:after="300" w:before="320" w:line="360" w:lineRule="auto"/>
        <w:rPr>
          <w:sz w:val="20"/>
          <w:szCs w:val="20"/>
        </w:rPr>
      </w:pPr>
      <w:r w:rsidDel="00000000" w:rsidR="00000000" w:rsidRPr="00000000">
        <w:rPr>
          <w:sz w:val="20"/>
          <w:szCs w:val="20"/>
          <w:rtl w:val="0"/>
        </w:rPr>
        <w:t xml:space="preserve">Drepturi de autor :Toate drepturile sunt rezervate. Textele, imaginile, grafică, animaţiile, clipurile video şi aranjarea acestora pe site-ul AUTO5 sunt subiect pentru drepturi de autor şi de protecţie a proprietăţii intelectuale. Aceste obiecte nu pot fi copiate pentru utilizare comercială sau distribuire şi nici nu pot fi modificate sau postate pe alte site-uri. În conținutul site-ului se găsesc cuvinte și imagini pentru care AUTO5 nu are drept de autor cum ar fi nume, modele și mărci de autoturisme cu emblemele și siglele aferente. </w:t>
      </w:r>
    </w:p>
    <w:p w:rsidR="00000000" w:rsidDel="00000000" w:rsidP="00000000" w:rsidRDefault="00000000" w:rsidRPr="00000000" w14:paraId="00000005">
      <w:pPr>
        <w:spacing w:after="300" w:before="320" w:line="360" w:lineRule="auto"/>
        <w:rPr>
          <w:sz w:val="20"/>
          <w:szCs w:val="20"/>
        </w:rPr>
      </w:pPr>
      <w:r w:rsidDel="00000000" w:rsidR="00000000" w:rsidRPr="00000000">
        <w:rPr>
          <w:sz w:val="20"/>
          <w:szCs w:val="20"/>
          <w:rtl w:val="0"/>
        </w:rPr>
        <w:t xml:space="preserve">Acuratețea informațiilor: Acest site conține informații cu scop informativ și care sunt adresate clienților și potențialilor clienți ai AUTO5 . AUTO5 face tot posibilul că datele conținute în acest site să fie corecte și actualizate. AUTO5 își rezervă dreptul de a modifică informația conținută în acest site în orice moment, fără nicio notificare prealabilă. </w:t>
      </w:r>
    </w:p>
    <w:p w:rsidR="00000000" w:rsidDel="00000000" w:rsidP="00000000" w:rsidRDefault="00000000" w:rsidRPr="00000000" w14:paraId="00000006">
      <w:pPr>
        <w:spacing w:after="300" w:before="320" w:line="360" w:lineRule="auto"/>
        <w:rPr>
          <w:sz w:val="20"/>
          <w:szCs w:val="20"/>
        </w:rPr>
      </w:pPr>
      <w:r w:rsidDel="00000000" w:rsidR="00000000" w:rsidRPr="00000000">
        <w:rPr>
          <w:sz w:val="20"/>
          <w:szCs w:val="20"/>
          <w:rtl w:val="0"/>
        </w:rPr>
        <w:t xml:space="preserve">Protecția datelor personale: AUTO5 va procesa datele furnizate voluntar de dumneavoastră cu maximă confidențialitate, în conformitate cu legile aflate în vigoare. Colectarea, stocarea, procesarea, arhivarea și distrugerea datelor dumneavoastră se va face în conformitate cu Regulamentul (UE) 2016/679 privind protecţia persoanelor fizice în ceea ce priveşte prelucrarea datelor cu caracter personal. Scopul colectării datelor dumneavoastră este îmbunătățirea produselor și serviciilor noastre astfel încât să venim în întâmpinarea nevoilor dumneavoastră cu produse și servicii personalizate. Informațiile furnizate pot fi folosite doar de către AUTO5 și împuterniciții acesteia. În conformitate cu Regulamentul (UE) 2016/679 privind protecția datelor personale, aveți următoarele drepturi: </w:t>
      </w:r>
    </w:p>
    <w:p w:rsidR="00000000" w:rsidDel="00000000" w:rsidP="00000000" w:rsidRDefault="00000000" w:rsidRPr="00000000" w14:paraId="00000007">
      <w:pPr>
        <w:numPr>
          <w:ilvl w:val="0"/>
          <w:numId w:val="1"/>
        </w:numPr>
        <w:spacing w:after="0" w:afterAutospacing="0" w:before="320" w:line="360" w:lineRule="auto"/>
        <w:ind w:left="720" w:hanging="360"/>
        <w:rPr>
          <w:sz w:val="20"/>
          <w:szCs w:val="20"/>
          <w:u w:val="none"/>
        </w:rPr>
      </w:pPr>
      <w:r w:rsidDel="00000000" w:rsidR="00000000" w:rsidRPr="00000000">
        <w:rPr>
          <w:sz w:val="20"/>
          <w:szCs w:val="20"/>
          <w:rtl w:val="0"/>
        </w:rPr>
        <w:t xml:space="preserve">Dreptul de a fi informat (art. 12-13): Informarea persoanei vizate cu privire la categoriile de date colectate, scop, destinatari, transfer. </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Dreptul de acces la date (art.15): Persoană vizată poate solicită acces la datele sale pentru a verifică dacă prelucrarea este întemeiată. </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Dreptul de a rectifică datele (art.16): Persoană vizată poate solicită rectificarea datelor în cazul în care acestea sunt procesate greșit. </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Dreptul de a fi uitat (art.17): Când procesarea nu mai este justificată sau când persoană vizată și-a retras consimțământul </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Dreptul de restricționare a prelucrărilor (art.18): Persoană vizată poate cere restricționarea datelor folosite sau a transferului de date. </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Portabilitatea datelor (art. 20): Persoană vizată are dreptul de a solicită portarea datelor între Operatori. </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Dreptul de a face opoziție (art.21): Dreptul persoanei vizate de a face obiecții sau de a se opune anumitor tipuri de prelucrări </w:t>
      </w:r>
    </w:p>
    <w:p w:rsidR="00000000" w:rsidDel="00000000" w:rsidP="00000000" w:rsidRDefault="00000000" w:rsidRPr="00000000" w14:paraId="0000000E">
      <w:pPr>
        <w:numPr>
          <w:ilvl w:val="0"/>
          <w:numId w:val="1"/>
        </w:numPr>
        <w:spacing w:after="300" w:before="0" w:beforeAutospacing="0" w:line="360" w:lineRule="auto"/>
        <w:ind w:left="720" w:hanging="360"/>
        <w:rPr>
          <w:sz w:val="20"/>
          <w:szCs w:val="20"/>
          <w:u w:val="none"/>
        </w:rPr>
      </w:pPr>
      <w:r w:rsidDel="00000000" w:rsidR="00000000" w:rsidRPr="00000000">
        <w:rPr>
          <w:sz w:val="20"/>
          <w:szCs w:val="20"/>
          <w:rtl w:val="0"/>
        </w:rPr>
        <w:t xml:space="preserve">Dreptul de a se opune la profilări (art. 21) Persoană vizată are dreptul de a nu face obiectul unei decizii de profilare atunci când această se bazează pe prelucrarea automată.</w:t>
      </w: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pPr>
    <w:r w:rsidDel="00000000" w:rsidR="00000000" w:rsidRPr="00000000">
      <w:rPr/>
      <w:drawing>
        <wp:inline distB="114300" distT="114300" distL="114300" distR="114300">
          <wp:extent cx="2690813" cy="26863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90813" cy="26863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